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C8" w:rsidRDefault="00D31DC8" w:rsidP="00D31DC8">
      <w:pPr>
        <w:spacing w:line="240" w:lineRule="auto"/>
        <w:jc w:val="center"/>
        <w:rPr>
          <w:rFonts w:ascii="Times New Roman" w:hAnsi="Times New Roman" w:cs="Times New Roman"/>
          <w:b/>
          <w:spacing w:val="30"/>
          <w:w w:val="120"/>
          <w:sz w:val="26"/>
          <w:szCs w:val="26"/>
        </w:rPr>
      </w:pPr>
      <w:r w:rsidRPr="00667C0B">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1B0251A5" wp14:editId="4302DD6A">
            <wp:simplePos x="0" y="0"/>
            <wp:positionH relativeFrom="column">
              <wp:posOffset>-64770</wp:posOffset>
            </wp:positionH>
            <wp:positionV relativeFrom="paragraph">
              <wp:posOffset>-138430</wp:posOffset>
            </wp:positionV>
            <wp:extent cx="1062355" cy="1078230"/>
            <wp:effectExtent l="0" t="0" r="4445" b="7620"/>
            <wp:wrapSquare wrapText="right"/>
            <wp:docPr id="3" name="Рисунок 3" descr="_LOGO_PFR_25_LET_A4_cs_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LOGO_PFR_25_LET_A4_cs_ow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35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956">
        <w:rPr>
          <w:rFonts w:ascii="Times New Roman" w:hAnsi="Times New Roman" w:cs="Times New Roman"/>
          <w:b/>
          <w:spacing w:val="30"/>
          <w:w w:val="120"/>
          <w:sz w:val="26"/>
          <w:szCs w:val="26"/>
        </w:rPr>
        <w:t>Пенсионный фонд Российской Федерации</w:t>
      </w:r>
    </w:p>
    <w:p w:rsidR="00D31DC8" w:rsidRDefault="00D31DC8" w:rsidP="00D31DC8">
      <w:pPr>
        <w:spacing w:line="240" w:lineRule="auto"/>
        <w:jc w:val="center"/>
        <w:rPr>
          <w:rFonts w:ascii="Times New Roman" w:hAnsi="Times New Roman" w:cs="Times New Roman"/>
          <w:b/>
          <w:spacing w:val="30"/>
          <w:w w:val="120"/>
          <w:sz w:val="26"/>
          <w:szCs w:val="26"/>
        </w:rPr>
      </w:pPr>
      <w:r w:rsidRPr="007E4956">
        <w:rPr>
          <w:rFonts w:ascii="Times New Roman" w:hAnsi="Times New Roman" w:cs="Times New Roman"/>
          <w:b/>
          <w:spacing w:val="30"/>
          <w:w w:val="120"/>
          <w:sz w:val="26"/>
          <w:szCs w:val="26"/>
        </w:rPr>
        <w:t>Информирует</w:t>
      </w:r>
    </w:p>
    <w:p w:rsidR="00D31DC8" w:rsidRDefault="00D31DC8" w:rsidP="00D31DC8">
      <w:pPr>
        <w:spacing w:line="360" w:lineRule="auto"/>
        <w:ind w:firstLine="709"/>
        <w:jc w:val="center"/>
        <w:rPr>
          <w:rFonts w:ascii="Times New Roman" w:hAnsi="Times New Roman" w:cs="Times New Roman"/>
          <w:b/>
          <w:sz w:val="26"/>
          <w:szCs w:val="26"/>
        </w:rPr>
      </w:pPr>
    </w:p>
    <w:p w:rsidR="00D31DC8" w:rsidRPr="00070050" w:rsidRDefault="00D31DC8" w:rsidP="00D31DC8">
      <w:pPr>
        <w:pStyle w:val="a3"/>
        <w:ind w:firstLine="708"/>
        <w:jc w:val="center"/>
        <w:rPr>
          <w:rFonts w:ascii="Times New Roman" w:hAnsi="Times New Roman"/>
          <w:b/>
          <w:sz w:val="26"/>
          <w:szCs w:val="26"/>
        </w:rPr>
      </w:pPr>
      <w:r w:rsidRPr="00070050">
        <w:rPr>
          <w:rFonts w:ascii="Times New Roman" w:hAnsi="Times New Roman"/>
          <w:b/>
          <w:sz w:val="26"/>
          <w:szCs w:val="26"/>
        </w:rPr>
        <w:t>Пенсия онлайн</w:t>
      </w:r>
    </w:p>
    <w:p w:rsidR="00D31DC8" w:rsidRPr="00070050" w:rsidRDefault="00D31DC8" w:rsidP="00037B62">
      <w:pPr>
        <w:pStyle w:val="a3"/>
        <w:spacing w:before="0" w:after="0" w:line="360" w:lineRule="auto"/>
        <w:ind w:firstLine="709"/>
        <w:jc w:val="both"/>
        <w:rPr>
          <w:rFonts w:ascii="Times New Roman" w:hAnsi="Times New Roman"/>
          <w:sz w:val="26"/>
          <w:szCs w:val="26"/>
        </w:rPr>
      </w:pPr>
      <w:r w:rsidRPr="00070050">
        <w:rPr>
          <w:rFonts w:ascii="Times New Roman" w:hAnsi="Times New Roman"/>
          <w:sz w:val="26"/>
          <w:szCs w:val="26"/>
        </w:rPr>
        <w:t xml:space="preserve">Жители Тверской области могут подать онлайн заявление через электронный сервис «Личный кабинет застрахованного лица» на официальном сайте ПФР </w:t>
      </w:r>
      <w:bookmarkStart w:id="0" w:name="_GoBack"/>
      <w:r w:rsidRPr="00070050">
        <w:rPr>
          <w:rFonts w:ascii="Times New Roman" w:hAnsi="Times New Roman"/>
          <w:sz w:val="26"/>
          <w:szCs w:val="26"/>
        </w:rPr>
        <w:t>www.pfrf.ru о назначении любого вида пенсии:</w:t>
      </w:r>
    </w:p>
    <w:bookmarkEnd w:id="0"/>
    <w:p w:rsidR="00D31DC8" w:rsidRPr="00070050" w:rsidRDefault="00D31DC8" w:rsidP="00037B62">
      <w:pPr>
        <w:pStyle w:val="a3"/>
        <w:spacing w:before="0" w:after="0" w:line="360" w:lineRule="auto"/>
        <w:ind w:firstLine="709"/>
        <w:jc w:val="both"/>
        <w:rPr>
          <w:rFonts w:ascii="Times New Roman" w:hAnsi="Times New Roman"/>
          <w:sz w:val="26"/>
          <w:szCs w:val="26"/>
        </w:rPr>
      </w:pPr>
      <w:r w:rsidRPr="00070050">
        <w:rPr>
          <w:rFonts w:ascii="Times New Roman" w:hAnsi="Times New Roman"/>
          <w:sz w:val="26"/>
          <w:szCs w:val="26"/>
        </w:rPr>
        <w:t>- страховой пенсии (по старости, по инвалидности, по случаю потери кормильца);</w:t>
      </w:r>
    </w:p>
    <w:p w:rsidR="00D31DC8" w:rsidRPr="00070050" w:rsidRDefault="00D31DC8" w:rsidP="00037B62">
      <w:pPr>
        <w:pStyle w:val="a3"/>
        <w:spacing w:before="0" w:after="0" w:line="360" w:lineRule="auto"/>
        <w:ind w:firstLine="709"/>
        <w:jc w:val="both"/>
        <w:rPr>
          <w:rFonts w:ascii="Times New Roman" w:hAnsi="Times New Roman"/>
          <w:sz w:val="26"/>
          <w:szCs w:val="26"/>
        </w:rPr>
      </w:pPr>
      <w:r w:rsidRPr="00070050">
        <w:rPr>
          <w:rFonts w:ascii="Times New Roman" w:hAnsi="Times New Roman"/>
          <w:sz w:val="26"/>
          <w:szCs w:val="26"/>
        </w:rPr>
        <w:t>- государственной пенсии (по старости, по инвалидности, по случаю потери кормильца, за выслугу лет);</w:t>
      </w:r>
    </w:p>
    <w:p w:rsidR="00D31DC8" w:rsidRPr="00070050" w:rsidRDefault="00D31DC8" w:rsidP="00037B62">
      <w:pPr>
        <w:pStyle w:val="a3"/>
        <w:spacing w:before="0" w:after="0" w:line="360" w:lineRule="auto"/>
        <w:ind w:firstLine="709"/>
        <w:jc w:val="both"/>
        <w:rPr>
          <w:rFonts w:ascii="Times New Roman" w:hAnsi="Times New Roman"/>
          <w:sz w:val="26"/>
          <w:szCs w:val="26"/>
        </w:rPr>
      </w:pPr>
      <w:r w:rsidRPr="00070050">
        <w:rPr>
          <w:rFonts w:ascii="Times New Roman" w:hAnsi="Times New Roman"/>
          <w:sz w:val="26"/>
          <w:szCs w:val="26"/>
        </w:rPr>
        <w:t>- социальной пенсии (по старости, по инвалидности, по случаю потери кормильца);</w:t>
      </w:r>
    </w:p>
    <w:p w:rsidR="00D31DC8" w:rsidRPr="00070050" w:rsidRDefault="00D31DC8" w:rsidP="00037B62">
      <w:pPr>
        <w:pStyle w:val="a3"/>
        <w:spacing w:before="0" w:after="0" w:line="360" w:lineRule="auto"/>
        <w:ind w:firstLine="709"/>
        <w:jc w:val="both"/>
        <w:rPr>
          <w:rFonts w:ascii="Times New Roman" w:hAnsi="Times New Roman"/>
          <w:sz w:val="26"/>
          <w:szCs w:val="26"/>
        </w:rPr>
      </w:pPr>
      <w:r w:rsidRPr="00070050">
        <w:rPr>
          <w:rFonts w:ascii="Times New Roman" w:hAnsi="Times New Roman"/>
          <w:sz w:val="26"/>
          <w:szCs w:val="26"/>
        </w:rPr>
        <w:t>- накопительной пенсии.</w:t>
      </w:r>
    </w:p>
    <w:p w:rsidR="00D31DC8" w:rsidRPr="00070050" w:rsidRDefault="00D31DC8" w:rsidP="00037B62">
      <w:pPr>
        <w:pStyle w:val="a3"/>
        <w:spacing w:before="0" w:after="0" w:line="360" w:lineRule="auto"/>
        <w:ind w:firstLine="709"/>
        <w:jc w:val="both"/>
        <w:rPr>
          <w:rFonts w:ascii="Times New Roman" w:hAnsi="Times New Roman"/>
          <w:sz w:val="26"/>
          <w:szCs w:val="26"/>
        </w:rPr>
      </w:pPr>
      <w:r w:rsidRPr="00070050">
        <w:rPr>
          <w:rFonts w:ascii="Times New Roman" w:hAnsi="Times New Roman"/>
          <w:sz w:val="26"/>
          <w:szCs w:val="26"/>
        </w:rPr>
        <w:t>Также через «Личный кабинет застрахованного лица» можно подать заявление на доставку пенсии или при необходимости изменить способ доставки пенсии. Для того чтобы воспользоваться сервисами «Личного кабинета застрахованного лица» необходимо иметь подтверждённую учётную запись в ЕСИА или на сайте http://www.gosuslugi.ru/.</w:t>
      </w:r>
    </w:p>
    <w:p w:rsidR="00D31DC8" w:rsidRPr="00070050" w:rsidRDefault="00D31DC8" w:rsidP="00037B62">
      <w:pPr>
        <w:pStyle w:val="a3"/>
        <w:spacing w:before="0" w:after="0" w:line="360" w:lineRule="auto"/>
        <w:ind w:firstLine="709"/>
        <w:jc w:val="both"/>
        <w:rPr>
          <w:rFonts w:ascii="Times New Roman" w:hAnsi="Times New Roman"/>
          <w:color w:val="000000"/>
          <w:sz w:val="26"/>
          <w:szCs w:val="26"/>
        </w:rPr>
      </w:pPr>
      <w:r w:rsidRPr="00070050">
        <w:rPr>
          <w:rFonts w:ascii="Times New Roman" w:hAnsi="Times New Roman"/>
          <w:sz w:val="26"/>
          <w:szCs w:val="26"/>
        </w:rPr>
        <w:t xml:space="preserve">С июля 2015 за назначением пенсии через «Личный кабинет застрахованного лица» обратились </w:t>
      </w:r>
      <w:r>
        <w:rPr>
          <w:rFonts w:ascii="Times New Roman" w:hAnsi="Times New Roman"/>
          <w:sz w:val="26"/>
          <w:szCs w:val="26"/>
        </w:rPr>
        <w:t>6</w:t>
      </w:r>
      <w:r w:rsidRPr="00070050">
        <w:rPr>
          <w:rFonts w:ascii="Times New Roman" w:hAnsi="Times New Roman"/>
          <w:color w:val="000000"/>
          <w:sz w:val="26"/>
          <w:szCs w:val="26"/>
        </w:rPr>
        <w:t xml:space="preserve"> жител</w:t>
      </w:r>
      <w:r>
        <w:rPr>
          <w:rFonts w:ascii="Times New Roman" w:hAnsi="Times New Roman"/>
          <w:color w:val="000000"/>
          <w:sz w:val="26"/>
          <w:szCs w:val="26"/>
        </w:rPr>
        <w:t>ей</w:t>
      </w:r>
      <w:r w:rsidRPr="00070050">
        <w:rPr>
          <w:rFonts w:ascii="Times New Roman" w:hAnsi="Times New Roman"/>
          <w:color w:val="000000"/>
          <w:sz w:val="26"/>
          <w:szCs w:val="26"/>
        </w:rPr>
        <w:t xml:space="preserve"> </w:t>
      </w:r>
      <w:proofErr w:type="spellStart"/>
      <w:r>
        <w:rPr>
          <w:rFonts w:ascii="Times New Roman" w:hAnsi="Times New Roman"/>
          <w:color w:val="000000"/>
          <w:sz w:val="26"/>
          <w:szCs w:val="26"/>
        </w:rPr>
        <w:t>Спировского</w:t>
      </w:r>
      <w:proofErr w:type="spellEnd"/>
      <w:r>
        <w:rPr>
          <w:rFonts w:ascii="Times New Roman" w:hAnsi="Times New Roman"/>
          <w:color w:val="000000"/>
          <w:sz w:val="26"/>
          <w:szCs w:val="26"/>
        </w:rPr>
        <w:t xml:space="preserve"> района, а за доставкой – 9</w:t>
      </w:r>
      <w:r w:rsidRPr="00070050">
        <w:rPr>
          <w:rFonts w:ascii="Times New Roman" w:hAnsi="Times New Roman"/>
          <w:color w:val="000000"/>
          <w:sz w:val="26"/>
          <w:szCs w:val="26"/>
        </w:rPr>
        <w:t xml:space="preserve">. </w:t>
      </w:r>
    </w:p>
    <w:p w:rsidR="00D31DC8" w:rsidRPr="00DE5334" w:rsidRDefault="00D31DC8" w:rsidP="00037B62">
      <w:pPr>
        <w:pStyle w:val="a3"/>
        <w:spacing w:before="0" w:after="0" w:line="360" w:lineRule="auto"/>
        <w:ind w:firstLine="709"/>
        <w:jc w:val="both"/>
        <w:rPr>
          <w:rFonts w:ascii="Times New Roman" w:hAnsi="Times New Roman"/>
          <w:sz w:val="26"/>
          <w:szCs w:val="26"/>
          <w:lang w:eastAsia="ru-RU"/>
        </w:rPr>
      </w:pPr>
      <w:r w:rsidRPr="00DE5334">
        <w:rPr>
          <w:rFonts w:ascii="Times New Roman" w:hAnsi="Times New Roman"/>
          <w:sz w:val="26"/>
          <w:szCs w:val="26"/>
          <w:lang w:eastAsia="ru-RU"/>
        </w:rPr>
        <w:t xml:space="preserve">. </w:t>
      </w:r>
    </w:p>
    <w:p w:rsidR="00D31DC8" w:rsidRPr="00DE5334" w:rsidRDefault="00D31DC8" w:rsidP="00D31DC8">
      <w:pPr>
        <w:spacing w:after="0" w:line="360" w:lineRule="auto"/>
        <w:jc w:val="center"/>
        <w:rPr>
          <w:rFonts w:ascii="Times New Roman" w:hAnsi="Times New Roman" w:cs="Times New Roman"/>
          <w:b/>
          <w:sz w:val="26"/>
          <w:szCs w:val="26"/>
        </w:rPr>
      </w:pPr>
      <w:r w:rsidRPr="00DE5334">
        <w:rPr>
          <w:rFonts w:ascii="Times New Roman" w:hAnsi="Times New Roman" w:cs="Times New Roman"/>
          <w:b/>
          <w:sz w:val="26"/>
          <w:szCs w:val="26"/>
        </w:rPr>
        <w:t xml:space="preserve">                          </w:t>
      </w:r>
    </w:p>
    <w:p w:rsidR="00D31DC8" w:rsidRPr="00DE5334" w:rsidRDefault="00D31DC8" w:rsidP="00D31DC8">
      <w:pPr>
        <w:spacing w:after="0" w:line="240" w:lineRule="auto"/>
        <w:jc w:val="center"/>
        <w:rPr>
          <w:rFonts w:ascii="Times New Roman" w:hAnsi="Times New Roman" w:cs="Times New Roman"/>
          <w:b/>
          <w:sz w:val="26"/>
          <w:szCs w:val="26"/>
        </w:rPr>
      </w:pPr>
    </w:p>
    <w:p w:rsidR="00D31DC8" w:rsidRPr="00DE5334" w:rsidRDefault="00D31DC8" w:rsidP="00D31DC8">
      <w:pPr>
        <w:spacing w:after="0" w:line="240" w:lineRule="auto"/>
        <w:ind w:left="3363" w:hanging="2654"/>
        <w:jc w:val="right"/>
        <w:rPr>
          <w:rFonts w:ascii="Times New Roman" w:hAnsi="Times New Roman" w:cs="Times New Roman"/>
          <w:sz w:val="26"/>
          <w:szCs w:val="26"/>
        </w:rPr>
      </w:pPr>
    </w:p>
    <w:p w:rsidR="00D31DC8" w:rsidRPr="00DE5334" w:rsidRDefault="00D31DC8" w:rsidP="00D31DC8">
      <w:pPr>
        <w:spacing w:after="0" w:line="240" w:lineRule="auto"/>
        <w:ind w:left="3363" w:hanging="2654"/>
        <w:jc w:val="right"/>
        <w:rPr>
          <w:rFonts w:ascii="Times New Roman" w:hAnsi="Times New Roman" w:cs="Times New Roman"/>
          <w:sz w:val="26"/>
          <w:szCs w:val="26"/>
        </w:rPr>
      </w:pPr>
      <w:r w:rsidRPr="00DE5334">
        <w:rPr>
          <w:rFonts w:ascii="Times New Roman" w:hAnsi="Times New Roman" w:cs="Times New Roman"/>
          <w:sz w:val="26"/>
          <w:szCs w:val="26"/>
        </w:rPr>
        <w:t xml:space="preserve">УПФР   в   г.  Вышнем   Волочке </w:t>
      </w:r>
    </w:p>
    <w:p w:rsidR="00D31DC8" w:rsidRPr="00DE5334" w:rsidRDefault="00D31DC8" w:rsidP="00D31DC8">
      <w:pPr>
        <w:spacing w:after="0" w:line="240" w:lineRule="auto"/>
        <w:ind w:left="3363" w:hanging="2654"/>
        <w:jc w:val="right"/>
        <w:rPr>
          <w:rFonts w:ascii="Times New Roman" w:hAnsi="Times New Roman" w:cs="Times New Roman"/>
          <w:sz w:val="26"/>
          <w:szCs w:val="26"/>
        </w:rPr>
      </w:pPr>
      <w:r w:rsidRPr="00DE5334">
        <w:rPr>
          <w:rFonts w:ascii="Times New Roman" w:hAnsi="Times New Roman" w:cs="Times New Roman"/>
          <w:sz w:val="26"/>
          <w:szCs w:val="26"/>
        </w:rPr>
        <w:t xml:space="preserve">                                                               и    </w:t>
      </w:r>
      <w:proofErr w:type="spellStart"/>
      <w:r w:rsidRPr="00DE5334">
        <w:rPr>
          <w:rFonts w:ascii="Times New Roman" w:hAnsi="Times New Roman" w:cs="Times New Roman"/>
          <w:sz w:val="26"/>
          <w:szCs w:val="26"/>
        </w:rPr>
        <w:t>Вышневолоцком</w:t>
      </w:r>
      <w:proofErr w:type="spellEnd"/>
      <w:r w:rsidRPr="00DE5334">
        <w:rPr>
          <w:rFonts w:ascii="Times New Roman" w:hAnsi="Times New Roman" w:cs="Times New Roman"/>
          <w:sz w:val="26"/>
          <w:szCs w:val="26"/>
        </w:rPr>
        <w:t xml:space="preserve">   </w:t>
      </w:r>
      <w:proofErr w:type="gramStart"/>
      <w:r w:rsidRPr="00DE5334">
        <w:rPr>
          <w:rFonts w:ascii="Times New Roman" w:hAnsi="Times New Roman" w:cs="Times New Roman"/>
          <w:sz w:val="26"/>
          <w:szCs w:val="26"/>
        </w:rPr>
        <w:t>районе</w:t>
      </w:r>
      <w:proofErr w:type="gramEnd"/>
    </w:p>
    <w:p w:rsidR="00D31DC8" w:rsidRPr="00DE5334" w:rsidRDefault="00D31DC8" w:rsidP="00D31DC8">
      <w:pPr>
        <w:spacing w:after="0" w:line="240" w:lineRule="auto"/>
        <w:jc w:val="right"/>
        <w:rPr>
          <w:rFonts w:ascii="Times New Roman" w:hAnsi="Times New Roman" w:cs="Times New Roman"/>
          <w:sz w:val="26"/>
          <w:szCs w:val="26"/>
        </w:rPr>
      </w:pPr>
      <w:r w:rsidRPr="00DE5334">
        <w:rPr>
          <w:rFonts w:ascii="Times New Roman" w:hAnsi="Times New Roman" w:cs="Times New Roman"/>
          <w:sz w:val="26"/>
          <w:szCs w:val="26"/>
        </w:rPr>
        <w:t>Тверской   области (</w:t>
      </w:r>
      <w:proofErr w:type="gramStart"/>
      <w:r w:rsidRPr="00DE5334">
        <w:rPr>
          <w:rFonts w:ascii="Times New Roman" w:hAnsi="Times New Roman" w:cs="Times New Roman"/>
          <w:sz w:val="26"/>
          <w:szCs w:val="26"/>
        </w:rPr>
        <w:t>межрайонное</w:t>
      </w:r>
      <w:proofErr w:type="gramEnd"/>
      <w:r w:rsidRPr="00DE5334">
        <w:rPr>
          <w:rFonts w:ascii="Times New Roman" w:hAnsi="Times New Roman" w:cs="Times New Roman"/>
          <w:sz w:val="26"/>
          <w:szCs w:val="26"/>
        </w:rPr>
        <w:t xml:space="preserve">)   </w:t>
      </w:r>
    </w:p>
    <w:p w:rsidR="00D31DC8" w:rsidRPr="00DE5334" w:rsidRDefault="00D31DC8" w:rsidP="00D31DC8">
      <w:pPr>
        <w:rPr>
          <w:rFonts w:ascii="Times New Roman" w:hAnsi="Times New Roman" w:cs="Times New Roman"/>
          <w:sz w:val="26"/>
          <w:szCs w:val="26"/>
        </w:rPr>
      </w:pPr>
    </w:p>
    <w:p w:rsidR="00D31DC8" w:rsidRDefault="00D31DC8" w:rsidP="00D31DC8"/>
    <w:p w:rsidR="00D31DC8" w:rsidRDefault="00D31DC8" w:rsidP="00D31DC8"/>
    <w:p w:rsidR="003B6A21" w:rsidRDefault="003B6A21"/>
    <w:sectPr w:rsidR="003B6A21" w:rsidSect="00F974D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C8"/>
    <w:rsid w:val="00037B62"/>
    <w:rsid w:val="003B6A21"/>
    <w:rsid w:val="00D3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1DC8"/>
    <w:pPr>
      <w:suppressAutoHyphens/>
      <w:spacing w:before="280" w:after="280" w:line="240" w:lineRule="auto"/>
    </w:pPr>
    <w:rPr>
      <w:rFonts w:ascii="Verdana" w:eastAsia="Times New Roman" w:hAnsi="Verdana"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1DC8"/>
    <w:pPr>
      <w:suppressAutoHyphens/>
      <w:spacing w:before="280" w:after="280" w:line="240" w:lineRule="auto"/>
    </w:pPr>
    <w:rPr>
      <w:rFonts w:ascii="Verdana" w:eastAsia="Times New Roman" w:hAnsi="Verdana"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Воскресенская</dc:creator>
  <cp:keywords/>
  <dc:description/>
  <cp:lastModifiedBy>Воскресенская</cp:lastModifiedBy>
  <cp:revision>2</cp:revision>
  <dcterms:created xsi:type="dcterms:W3CDTF">2015-10-26T10:41:00Z</dcterms:created>
  <dcterms:modified xsi:type="dcterms:W3CDTF">2015-10-29T06:31:00Z</dcterms:modified>
</cp:coreProperties>
</file>